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02" w:rsidRDefault="00096902" w:rsidP="0009690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6"/>
        <w:gridCol w:w="1611"/>
        <w:gridCol w:w="4138"/>
      </w:tblGrid>
      <w:tr w:rsidR="00096902" w:rsidTr="00856362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pStyle w:val="a3"/>
              <w:ind w:right="-108"/>
              <w:rPr>
                <w:b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>БАШKОРТОСТАН РЕСПУБЛИКА</w:t>
            </w:r>
            <w:r>
              <w:rPr>
                <w:b/>
                <w:sz w:val="20"/>
                <w:szCs w:val="20"/>
              </w:rPr>
              <w:t>Һ</w:t>
            </w:r>
            <w:r>
              <w:rPr>
                <w:b/>
                <w:sz w:val="20"/>
                <w:szCs w:val="20"/>
                <w:lang w:val="tt-RU"/>
              </w:rPr>
              <w:t>Ы</w:t>
            </w:r>
          </w:p>
          <w:p w:rsidR="00096902" w:rsidRDefault="00096902" w:rsidP="00856362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Я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АУЫЛ  РАЙОНЫ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МУНИЦИПАЛЬ РАЙОНЫНЫ</w:t>
            </w:r>
            <w:r>
              <w:rPr>
                <w:b/>
                <w:color w:val="000000"/>
                <w:spacing w:val="8"/>
                <w:sz w:val="20"/>
                <w:szCs w:val="20"/>
              </w:rPr>
              <w:t>Ң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КИCӘКKАЙЫН  АУЫЛ</w:t>
            </w:r>
          </w:p>
          <w:p w:rsidR="00096902" w:rsidRDefault="00096902" w:rsidP="00856362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sz w:val="20"/>
                <w:szCs w:val="20"/>
                <w:lang w:val="tt-RU"/>
              </w:rPr>
            </w:pP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>СОВЕТЫ АУЫЛ БИЛӘМӘ</w:t>
            </w:r>
            <w:r>
              <w:rPr>
                <w:b/>
                <w:sz w:val="20"/>
                <w:szCs w:val="20"/>
                <w:lang w:val="tt-RU"/>
              </w:rPr>
              <w:t>ҺЕ</w:t>
            </w:r>
            <w:r>
              <w:rPr>
                <w:b/>
                <w:color w:val="000000"/>
                <w:spacing w:val="8"/>
                <w:sz w:val="20"/>
                <w:szCs w:val="20"/>
                <w:lang w:val="tt-RU"/>
              </w:rPr>
              <w:t xml:space="preserve">  ХАКИМИӘТЕ</w:t>
            </w:r>
          </w:p>
          <w:p w:rsidR="00096902" w:rsidRDefault="00096902" w:rsidP="00856362">
            <w:pPr>
              <w:pStyle w:val="a3"/>
              <w:ind w:right="-108"/>
              <w:rPr>
                <w:b/>
                <w:spacing w:val="10"/>
                <w:sz w:val="20"/>
                <w:szCs w:val="20"/>
                <w:lang w:val="tt-RU"/>
              </w:rPr>
            </w:pPr>
          </w:p>
          <w:p w:rsidR="00096902" w:rsidRDefault="00096902" w:rsidP="00856362">
            <w:pPr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096902" w:rsidRDefault="00096902" w:rsidP="00856362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28675" cy="781050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96902" w:rsidRDefault="00096902" w:rsidP="00856362">
            <w:pPr>
              <w:jc w:val="center"/>
              <w:rPr>
                <w:b/>
                <w:caps/>
                <w:spacing w:val="6"/>
              </w:rPr>
            </w:pP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pacing w:val="6"/>
                <w:sz w:val="20"/>
                <w:szCs w:val="20"/>
              </w:rPr>
            </w:pPr>
            <w:r w:rsidRPr="00EB2457">
              <w:rPr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096902" w:rsidRPr="00EB2457" w:rsidRDefault="00096902" w:rsidP="00856362">
            <w:pPr>
              <w:jc w:val="center"/>
              <w:rPr>
                <w:b/>
                <w:caps/>
                <w:sz w:val="20"/>
                <w:szCs w:val="20"/>
              </w:rPr>
            </w:pPr>
            <w:r w:rsidRPr="00EB2457">
              <w:rPr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096902" w:rsidRDefault="00096902" w:rsidP="00856362">
            <w:pPr>
              <w:pStyle w:val="a5"/>
            </w:pPr>
            <w:r>
              <w:t>МУНИЦИПАЛЬНОГО РАЙОНА ЯНАУЛЬСКИЙ РАЙОН РЕСПУБЛИКИ БАШКОРТОСТАН</w:t>
            </w:r>
          </w:p>
          <w:p w:rsidR="00096902" w:rsidRDefault="00096902" w:rsidP="00856362">
            <w:pPr>
              <w:jc w:val="center"/>
            </w:pPr>
          </w:p>
        </w:tc>
      </w:tr>
    </w:tbl>
    <w:p w:rsidR="00096902" w:rsidRDefault="00096902" w:rsidP="00096902">
      <w:pPr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8B5E62" w:rsidRDefault="00C87243" w:rsidP="00DA3572">
      <w:pPr>
        <w:pStyle w:val="1"/>
        <w:spacing w:line="360" w:lineRule="auto"/>
        <w:rPr>
          <w:rFonts w:ascii="Century Bash" w:hAnsi="Century Bash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DF2D2B">
        <w:rPr>
          <w:rFonts w:ascii="Times New Roman" w:hAnsi="Times New Roman"/>
          <w:b/>
          <w:sz w:val="28"/>
          <w:szCs w:val="28"/>
        </w:rPr>
        <w:t xml:space="preserve"> </w:t>
      </w:r>
      <w:r w:rsidRPr="00FE46A3">
        <w:rPr>
          <w:rFonts w:ascii="Times New Roman" w:hAnsi="Times New Roman"/>
          <w:b/>
          <w:sz w:val="28"/>
          <w:szCs w:val="28"/>
        </w:rPr>
        <w:t xml:space="preserve"> </w:t>
      </w:r>
      <w:r w:rsidR="00DF2D2B">
        <w:rPr>
          <w:rFonts w:ascii="Times New Roman" w:hAnsi="Times New Roman"/>
          <w:b/>
          <w:sz w:val="28"/>
          <w:szCs w:val="28"/>
        </w:rPr>
        <w:t>июнь</w:t>
      </w:r>
      <w:r w:rsidR="007E629A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406469">
        <w:rPr>
          <w:rFonts w:ascii="Times New Roman" w:hAnsi="Times New Roman"/>
          <w:b/>
          <w:sz w:val="28"/>
          <w:szCs w:val="28"/>
        </w:rPr>
        <w:t>1</w:t>
      </w:r>
      <w:r w:rsidR="00021CE8">
        <w:rPr>
          <w:rFonts w:ascii="Times New Roman" w:hAnsi="Times New Roman"/>
          <w:b/>
          <w:sz w:val="28"/>
          <w:szCs w:val="28"/>
        </w:rPr>
        <w:t xml:space="preserve"> </w:t>
      </w:r>
      <w:r w:rsidR="00CE1375">
        <w:rPr>
          <w:rFonts w:ascii="Times New Roman" w:hAnsi="Times New Roman"/>
          <w:b/>
          <w:sz w:val="28"/>
          <w:szCs w:val="28"/>
        </w:rPr>
        <w:t xml:space="preserve">й.                       </w:t>
      </w:r>
      <w:r w:rsidR="00F82A32">
        <w:rPr>
          <w:rFonts w:ascii="Times New Roman" w:hAnsi="Times New Roman"/>
          <w:b/>
          <w:sz w:val="28"/>
          <w:szCs w:val="28"/>
        </w:rPr>
        <w:t xml:space="preserve">  </w:t>
      </w:r>
      <w:r w:rsidR="003541D9">
        <w:rPr>
          <w:rFonts w:ascii="Times New Roman" w:hAnsi="Times New Roman"/>
          <w:b/>
          <w:sz w:val="28"/>
          <w:szCs w:val="28"/>
        </w:rPr>
        <w:t xml:space="preserve">       </w:t>
      </w:r>
      <w:r w:rsidRPr="00FE46A3">
        <w:rPr>
          <w:rFonts w:ascii="Times New Roman" w:hAnsi="Times New Roman"/>
          <w:b/>
          <w:sz w:val="28"/>
          <w:szCs w:val="28"/>
        </w:rPr>
        <w:t xml:space="preserve"> </w:t>
      </w:r>
      <w:r w:rsidR="00F82A32">
        <w:rPr>
          <w:rFonts w:ascii="Times New Roman" w:hAnsi="Times New Roman"/>
          <w:b/>
          <w:sz w:val="28"/>
          <w:szCs w:val="28"/>
        </w:rPr>
        <w:t xml:space="preserve">  </w:t>
      </w:r>
      <w:r w:rsidR="00683723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25</w:t>
      </w:r>
      <w:r w:rsidR="00F82A32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E629A">
        <w:rPr>
          <w:rFonts w:ascii="Times New Roman" w:hAnsi="Times New Roman"/>
          <w:b/>
          <w:sz w:val="28"/>
          <w:szCs w:val="28"/>
        </w:rPr>
        <w:t xml:space="preserve">   </w:t>
      </w:r>
      <w:r w:rsidR="00822F59">
        <w:rPr>
          <w:rFonts w:ascii="Times New Roman" w:hAnsi="Times New Roman"/>
          <w:b/>
          <w:sz w:val="28"/>
          <w:szCs w:val="28"/>
        </w:rPr>
        <w:t xml:space="preserve">     </w:t>
      </w:r>
      <w:r w:rsidRPr="00FE46A3">
        <w:rPr>
          <w:rFonts w:ascii="Times New Roman" w:hAnsi="Times New Roman"/>
          <w:b/>
          <w:sz w:val="28"/>
          <w:szCs w:val="28"/>
        </w:rPr>
        <w:t xml:space="preserve">   </w:t>
      </w:r>
      <w:r w:rsidR="00DF2D2B">
        <w:rPr>
          <w:rFonts w:ascii="Times New Roman" w:hAnsi="Times New Roman"/>
          <w:b/>
          <w:sz w:val="28"/>
          <w:szCs w:val="28"/>
        </w:rPr>
        <w:t xml:space="preserve"> </w:t>
      </w:r>
      <w:r w:rsidR="00822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09</w:t>
      </w:r>
      <w:r w:rsidRPr="00FE46A3">
        <w:rPr>
          <w:rFonts w:ascii="Times New Roman" w:hAnsi="Times New Roman"/>
          <w:b/>
          <w:sz w:val="28"/>
          <w:szCs w:val="28"/>
        </w:rPr>
        <w:t xml:space="preserve">  </w:t>
      </w:r>
      <w:r w:rsidR="00DF2D2B">
        <w:rPr>
          <w:rFonts w:ascii="Times New Roman" w:hAnsi="Times New Roman"/>
          <w:b/>
          <w:sz w:val="28"/>
          <w:szCs w:val="28"/>
        </w:rPr>
        <w:t>июня</w:t>
      </w:r>
      <w:r w:rsidR="00F82A32">
        <w:rPr>
          <w:rFonts w:ascii="Times New Roman" w:hAnsi="Times New Roman"/>
          <w:b/>
          <w:sz w:val="28"/>
          <w:szCs w:val="28"/>
        </w:rPr>
        <w:t xml:space="preserve"> </w:t>
      </w:r>
      <w:r w:rsidR="001B1FA0">
        <w:rPr>
          <w:rFonts w:ascii="Times New Roman" w:hAnsi="Times New Roman"/>
          <w:b/>
          <w:sz w:val="28"/>
          <w:szCs w:val="28"/>
        </w:rPr>
        <w:t>202</w:t>
      </w:r>
      <w:r w:rsidR="00406469">
        <w:rPr>
          <w:rFonts w:ascii="Times New Roman" w:hAnsi="Times New Roman"/>
          <w:b/>
          <w:sz w:val="28"/>
          <w:szCs w:val="28"/>
        </w:rPr>
        <w:t>1</w:t>
      </w:r>
      <w:r w:rsidR="00683723">
        <w:rPr>
          <w:rFonts w:ascii="Times New Roman" w:hAnsi="Times New Roman"/>
          <w:b/>
          <w:sz w:val="28"/>
          <w:szCs w:val="28"/>
        </w:rPr>
        <w:t xml:space="preserve"> г.</w:t>
      </w:r>
      <w:r w:rsidR="00096902">
        <w:rPr>
          <w:rFonts w:ascii="Century Bash" w:hAnsi="Century Bash"/>
          <w:b/>
          <w:sz w:val="28"/>
          <w:szCs w:val="28"/>
        </w:rPr>
        <w:t xml:space="preserve">   </w:t>
      </w:r>
    </w:p>
    <w:p w:rsidR="00900936" w:rsidRPr="007411B9" w:rsidRDefault="00900936" w:rsidP="00FE46A3">
      <w:pPr>
        <w:pStyle w:val="2"/>
        <w:shd w:val="clear" w:color="auto" w:fill="auto"/>
        <w:spacing w:line="293" w:lineRule="exact"/>
        <w:jc w:val="left"/>
      </w:pPr>
    </w:p>
    <w:p w:rsidR="00900936" w:rsidRPr="00420331" w:rsidRDefault="00900936" w:rsidP="00900936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proofErr w:type="gramStart"/>
      <w:r w:rsidRPr="00420331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900936" w:rsidRPr="00420331" w:rsidRDefault="00900936" w:rsidP="00900936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900936" w:rsidRPr="00420331" w:rsidRDefault="00900936" w:rsidP="00900936">
      <w:pPr>
        <w:pStyle w:val="2"/>
        <w:shd w:val="clear" w:color="auto" w:fill="auto"/>
        <w:spacing w:line="293" w:lineRule="exact"/>
        <w:ind w:firstLine="567"/>
        <w:jc w:val="both"/>
        <w:rPr>
          <w:rStyle w:val="ac"/>
          <w:b w:val="0"/>
          <w:sz w:val="28"/>
          <w:szCs w:val="28"/>
        </w:rPr>
      </w:pPr>
      <w:proofErr w:type="gramStart"/>
      <w:r w:rsidRPr="0042033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proofErr w:type="spellStart"/>
      <w:r w:rsidRPr="00420331">
        <w:rPr>
          <w:sz w:val="28"/>
          <w:szCs w:val="28"/>
        </w:rPr>
        <w:t>Кисак</w:t>
      </w:r>
      <w:proofErr w:type="spellEnd"/>
      <w:r w:rsidRPr="00420331">
        <w:rPr>
          <w:sz w:val="28"/>
          <w:szCs w:val="28"/>
        </w:rPr>
        <w:t xml:space="preserve">-Каинского сельского поселения муниципального района Янаульский район Республики Башкортостан, Администрация сельского поселения  Кисак-Каинский сельсовет муниципального района Янаульский район Республики Башкортостан </w:t>
      </w:r>
      <w:r w:rsidRPr="00420331">
        <w:rPr>
          <w:rStyle w:val="ac"/>
          <w:sz w:val="28"/>
          <w:szCs w:val="28"/>
        </w:rPr>
        <w:t>постановил:</w:t>
      </w:r>
      <w:proofErr w:type="gramEnd"/>
    </w:p>
    <w:p w:rsidR="00900936" w:rsidRDefault="00900936" w:rsidP="0090093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proofErr w:type="gramStart"/>
      <w:r w:rsidRPr="00420331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Pr="00420331">
        <w:rPr>
          <w:sz w:val="28"/>
          <w:szCs w:val="28"/>
        </w:rPr>
        <w:t xml:space="preserve"> </w:t>
      </w:r>
      <w:proofErr w:type="gramStart"/>
      <w:r w:rsidRPr="00420331">
        <w:rPr>
          <w:sz w:val="28"/>
          <w:szCs w:val="28"/>
        </w:rPr>
        <w:t>применяющим</w:t>
      </w:r>
      <w:proofErr w:type="gramEnd"/>
      <w:r w:rsidRPr="00420331">
        <w:rPr>
          <w:sz w:val="28"/>
          <w:szCs w:val="28"/>
        </w:rPr>
        <w:t xml:space="preserve"> специальный налоговый режим «Налог на профессиональный доход», согласно приложению.</w:t>
      </w:r>
    </w:p>
    <w:p w:rsidR="00FE46A3" w:rsidRDefault="00FE46A3" w:rsidP="00FE46A3">
      <w:pPr>
        <w:pStyle w:val="2"/>
        <w:shd w:val="clear" w:color="auto" w:fill="auto"/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33328F">
        <w:rPr>
          <w:sz w:val="28"/>
          <w:szCs w:val="28"/>
        </w:rPr>
        <w:t xml:space="preserve">Обнародовать данное постановление на информационном </w:t>
      </w:r>
      <w:r>
        <w:rPr>
          <w:sz w:val="28"/>
          <w:szCs w:val="28"/>
        </w:rPr>
        <w:t xml:space="preserve">стенде </w:t>
      </w:r>
      <w:r w:rsidRPr="0033328F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Кисак-Каинский </w:t>
      </w:r>
      <w:r w:rsidRPr="0033328F">
        <w:rPr>
          <w:sz w:val="28"/>
          <w:szCs w:val="28"/>
        </w:rPr>
        <w:t>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20</w:t>
      </w:r>
      <w:r w:rsidRPr="0033328F">
        <w:rPr>
          <w:sz w:val="28"/>
          <w:szCs w:val="28"/>
        </w:rPr>
        <w:t xml:space="preserve">, РБ, Янаульский район, с. </w:t>
      </w:r>
      <w:r>
        <w:rPr>
          <w:sz w:val="28"/>
          <w:szCs w:val="28"/>
        </w:rPr>
        <w:t>Прогресс</w:t>
      </w:r>
      <w:r w:rsidRPr="0033328F">
        <w:rPr>
          <w:sz w:val="28"/>
          <w:szCs w:val="28"/>
        </w:rPr>
        <w:t xml:space="preserve">, ул. </w:t>
      </w:r>
      <w:proofErr w:type="gramStart"/>
      <w:r w:rsidRPr="0033328F">
        <w:rPr>
          <w:sz w:val="28"/>
          <w:szCs w:val="28"/>
        </w:rPr>
        <w:t>Центральная</w:t>
      </w:r>
      <w:proofErr w:type="gramEnd"/>
      <w:r w:rsidRPr="0033328F">
        <w:rPr>
          <w:sz w:val="28"/>
          <w:szCs w:val="28"/>
        </w:rPr>
        <w:t>, д.</w:t>
      </w:r>
      <w:r>
        <w:rPr>
          <w:sz w:val="28"/>
          <w:szCs w:val="28"/>
        </w:rPr>
        <w:t>3</w:t>
      </w:r>
      <w:r w:rsidRPr="0033328F">
        <w:rPr>
          <w:sz w:val="28"/>
          <w:szCs w:val="28"/>
        </w:rPr>
        <w:t xml:space="preserve"> и разместить на  сайте  сельского поселения </w:t>
      </w:r>
      <w:r>
        <w:rPr>
          <w:sz w:val="28"/>
          <w:szCs w:val="28"/>
        </w:rPr>
        <w:t xml:space="preserve">Кисак-Каинский </w:t>
      </w:r>
      <w:r w:rsidRPr="0033328F">
        <w:rPr>
          <w:sz w:val="28"/>
          <w:szCs w:val="28"/>
        </w:rPr>
        <w:t>сельсовет муниципального района Янаульский район Республики Башкортостан по адресу: http:</w:t>
      </w:r>
      <w:proofErr w:type="spellStart"/>
      <w:r>
        <w:rPr>
          <w:sz w:val="28"/>
          <w:szCs w:val="28"/>
          <w:lang w:val="en-US"/>
        </w:rPr>
        <w:t>kisak</w:t>
      </w:r>
      <w:proofErr w:type="spellEnd"/>
      <w:r w:rsidRPr="00DF2D2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kain</w:t>
      </w:r>
      <w:proofErr w:type="spellEnd"/>
      <w:r w:rsidRPr="0033328F">
        <w:rPr>
          <w:sz w:val="28"/>
          <w:szCs w:val="28"/>
        </w:rPr>
        <w:t>.</w:t>
      </w:r>
      <w:proofErr w:type="spellStart"/>
      <w:r w:rsidRPr="0033328F">
        <w:rPr>
          <w:sz w:val="28"/>
          <w:szCs w:val="28"/>
        </w:rPr>
        <w:t>ru</w:t>
      </w:r>
      <w:proofErr w:type="spellEnd"/>
      <w:r w:rsidRPr="00673576">
        <w:rPr>
          <w:sz w:val="28"/>
          <w:szCs w:val="28"/>
        </w:rPr>
        <w:t>.</w:t>
      </w:r>
    </w:p>
    <w:p w:rsidR="00FE46A3" w:rsidRPr="00FE46A3" w:rsidRDefault="00FE46A3" w:rsidP="00FE46A3">
      <w:pPr>
        <w:pStyle w:val="2"/>
        <w:shd w:val="clear" w:color="auto" w:fill="auto"/>
        <w:tabs>
          <w:tab w:val="left" w:pos="1134"/>
        </w:tabs>
        <w:spacing w:line="29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Pr="008A0770">
        <w:rPr>
          <w:sz w:val="28"/>
          <w:szCs w:val="28"/>
        </w:rPr>
        <w:t xml:space="preserve"> Настоящее постановление вступает в силу после его обнародования.                                               </w:t>
      </w:r>
    </w:p>
    <w:p w:rsidR="00900936" w:rsidRPr="00420331" w:rsidRDefault="00FE46A3" w:rsidP="00FE46A3">
      <w:pPr>
        <w:pStyle w:val="2"/>
        <w:shd w:val="clear" w:color="auto" w:fill="auto"/>
        <w:tabs>
          <w:tab w:val="left" w:pos="1226"/>
        </w:tabs>
        <w:spacing w:line="283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 w:rsidR="00900936" w:rsidRPr="00420331">
        <w:rPr>
          <w:sz w:val="28"/>
          <w:szCs w:val="28"/>
        </w:rPr>
        <w:t>Контроль за</w:t>
      </w:r>
      <w:proofErr w:type="gramEnd"/>
      <w:r w:rsidR="00900936" w:rsidRPr="0042033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0936" w:rsidRPr="00420331" w:rsidRDefault="00900936" w:rsidP="00900936">
      <w:pPr>
        <w:pStyle w:val="2"/>
        <w:shd w:val="clear" w:color="auto" w:fill="auto"/>
        <w:tabs>
          <w:tab w:val="left" w:pos="1226"/>
        </w:tabs>
        <w:spacing w:line="283" w:lineRule="exact"/>
        <w:ind w:left="1710"/>
        <w:jc w:val="both"/>
        <w:rPr>
          <w:sz w:val="28"/>
          <w:szCs w:val="28"/>
        </w:rPr>
      </w:pPr>
    </w:p>
    <w:p w:rsidR="00900936" w:rsidRPr="00420331" w:rsidRDefault="00900936" w:rsidP="00900936">
      <w:pPr>
        <w:pStyle w:val="2"/>
        <w:shd w:val="clear" w:color="auto" w:fill="auto"/>
        <w:spacing w:line="293" w:lineRule="exact"/>
        <w:ind w:firstLine="567"/>
        <w:jc w:val="both"/>
        <w:rPr>
          <w:sz w:val="28"/>
          <w:szCs w:val="28"/>
        </w:rPr>
      </w:pPr>
    </w:p>
    <w:p w:rsidR="00900936" w:rsidRPr="00420331" w:rsidRDefault="00900936" w:rsidP="00900936">
      <w:pPr>
        <w:autoSpaceDE w:val="0"/>
        <w:autoSpaceDN w:val="0"/>
        <w:rPr>
          <w:sz w:val="28"/>
          <w:szCs w:val="28"/>
        </w:rPr>
      </w:pPr>
      <w:r w:rsidRPr="00420331">
        <w:rPr>
          <w:sz w:val="28"/>
          <w:szCs w:val="28"/>
        </w:rPr>
        <w:t xml:space="preserve">Глава                                                                                                                   </w:t>
      </w:r>
    </w:p>
    <w:p w:rsidR="00900936" w:rsidRPr="00420331" w:rsidRDefault="00900936" w:rsidP="00900936">
      <w:pPr>
        <w:autoSpaceDE w:val="0"/>
        <w:autoSpaceDN w:val="0"/>
        <w:rPr>
          <w:sz w:val="28"/>
          <w:szCs w:val="28"/>
        </w:rPr>
      </w:pPr>
      <w:r w:rsidRPr="00420331">
        <w:rPr>
          <w:sz w:val="28"/>
          <w:szCs w:val="28"/>
        </w:rPr>
        <w:t xml:space="preserve">сельского поселения                                                           </w:t>
      </w:r>
      <w:r>
        <w:rPr>
          <w:sz w:val="28"/>
          <w:szCs w:val="28"/>
        </w:rPr>
        <w:t xml:space="preserve">              </w:t>
      </w:r>
      <w:r w:rsidRPr="00420331">
        <w:rPr>
          <w:sz w:val="28"/>
          <w:szCs w:val="28"/>
        </w:rPr>
        <w:t xml:space="preserve">   </w:t>
      </w:r>
      <w:proofErr w:type="spellStart"/>
      <w:r w:rsidRPr="00420331">
        <w:rPr>
          <w:sz w:val="28"/>
          <w:szCs w:val="28"/>
        </w:rPr>
        <w:t>А.С.Рафиков</w:t>
      </w:r>
      <w:proofErr w:type="spellEnd"/>
      <w:r w:rsidRPr="00420331">
        <w:rPr>
          <w:sz w:val="28"/>
          <w:szCs w:val="28"/>
        </w:rPr>
        <w:t xml:space="preserve">                                </w:t>
      </w:r>
    </w:p>
    <w:p w:rsidR="00900936" w:rsidRDefault="00900936" w:rsidP="00900936">
      <w:pPr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900936" w:rsidRPr="00420331" w:rsidRDefault="00900936" w:rsidP="00900936">
      <w:pPr>
        <w:autoSpaceDE w:val="0"/>
        <w:autoSpaceDN w:val="0"/>
        <w:rPr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420331">
        <w:rPr>
          <w:szCs w:val="28"/>
        </w:rPr>
        <w:t>Приложение</w:t>
      </w:r>
    </w:p>
    <w:p w:rsidR="00900936" w:rsidRPr="00420331" w:rsidRDefault="00900936" w:rsidP="00900936">
      <w:pPr>
        <w:autoSpaceDE w:val="0"/>
        <w:autoSpaceDN w:val="0"/>
        <w:ind w:left="5954"/>
        <w:rPr>
          <w:szCs w:val="28"/>
        </w:rPr>
      </w:pPr>
      <w:r w:rsidRPr="00420331">
        <w:rPr>
          <w:szCs w:val="28"/>
        </w:rPr>
        <w:t>к Постановлению</w:t>
      </w:r>
    </w:p>
    <w:p w:rsidR="00900936" w:rsidRPr="00420331" w:rsidRDefault="00900936" w:rsidP="00900936">
      <w:pPr>
        <w:autoSpaceDE w:val="0"/>
        <w:autoSpaceDN w:val="0"/>
        <w:ind w:left="5954"/>
        <w:rPr>
          <w:szCs w:val="28"/>
        </w:rPr>
      </w:pPr>
      <w:r w:rsidRPr="00420331">
        <w:rPr>
          <w:szCs w:val="28"/>
        </w:rPr>
        <w:t>администрации сельского поселения Кисак-Каинский сельсовет муниципального района Янаульский район Республики Башкортостан</w:t>
      </w:r>
    </w:p>
    <w:p w:rsidR="00900936" w:rsidRPr="00420331" w:rsidRDefault="00900936" w:rsidP="00900936">
      <w:pPr>
        <w:autoSpaceDE w:val="0"/>
        <w:autoSpaceDN w:val="0"/>
        <w:ind w:left="5954"/>
        <w:rPr>
          <w:szCs w:val="28"/>
        </w:rPr>
      </w:pPr>
      <w:r w:rsidRPr="00420331">
        <w:rPr>
          <w:szCs w:val="28"/>
        </w:rPr>
        <w:t xml:space="preserve">от </w:t>
      </w:r>
      <w:r w:rsidR="00C87243">
        <w:rPr>
          <w:szCs w:val="28"/>
        </w:rPr>
        <w:t>09 июня 2021г.</w:t>
      </w:r>
      <w:r w:rsidRPr="00420331">
        <w:rPr>
          <w:szCs w:val="28"/>
        </w:rPr>
        <w:t xml:space="preserve"> № </w:t>
      </w:r>
      <w:r w:rsidR="00C87243">
        <w:rPr>
          <w:szCs w:val="28"/>
        </w:rPr>
        <w:t>25</w:t>
      </w:r>
    </w:p>
    <w:p w:rsidR="00900936" w:rsidRPr="00AF2214" w:rsidRDefault="00900936" w:rsidP="00900936">
      <w:pPr>
        <w:autoSpaceDE w:val="0"/>
        <w:autoSpaceDN w:val="0"/>
        <w:ind w:left="5954"/>
        <w:rPr>
          <w:sz w:val="28"/>
          <w:szCs w:val="28"/>
        </w:rPr>
      </w:pPr>
    </w:p>
    <w:p w:rsidR="00900936" w:rsidRPr="00AF2214" w:rsidRDefault="00900936" w:rsidP="00900936">
      <w:pPr>
        <w:autoSpaceDE w:val="0"/>
        <w:autoSpaceDN w:val="0"/>
        <w:jc w:val="center"/>
        <w:rPr>
          <w:sz w:val="28"/>
          <w:szCs w:val="28"/>
        </w:rPr>
      </w:pPr>
      <w:bookmarkStart w:id="1" w:name="P37"/>
      <w:bookmarkEnd w:id="1"/>
      <w:r w:rsidRPr="00AF2214">
        <w:rPr>
          <w:sz w:val="28"/>
          <w:szCs w:val="28"/>
        </w:rPr>
        <w:t>ПОРЯДОК</w:t>
      </w:r>
    </w:p>
    <w:p w:rsidR="00900936" w:rsidRPr="00AF2214" w:rsidRDefault="00900936" w:rsidP="00900936">
      <w:pPr>
        <w:autoSpaceDE w:val="0"/>
        <w:autoSpaceDN w:val="0"/>
        <w:jc w:val="center"/>
        <w:rPr>
          <w:sz w:val="28"/>
          <w:szCs w:val="28"/>
        </w:rPr>
      </w:pPr>
      <w:r w:rsidRPr="00AF2214">
        <w:rPr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 xml:space="preserve">1. </w:t>
      </w:r>
      <w:proofErr w:type="gramStart"/>
      <w:r w:rsidRPr="00AF2214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AF2214">
        <w:rPr>
          <w:sz w:val="28"/>
          <w:szCs w:val="28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00936" w:rsidRPr="00AF2214" w:rsidRDefault="00900936" w:rsidP="0090093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ограничено в обороте;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>
        <w:rPr>
          <w:sz w:val="28"/>
          <w:szCs w:val="28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F2214">
        <w:rPr>
          <w:rFonts w:eastAsia="Calibri"/>
          <w:sz w:val="28"/>
          <w:szCs w:val="28"/>
          <w:lang w:eastAsia="en-US"/>
        </w:rPr>
        <w:t xml:space="preserve"> о предоставлении его иным лицам;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муниципальное имущество не признано аварийным и подлежащим сносу или реконструкции;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lastRenderedPageBreak/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AF2214">
          <w:rPr>
            <w:rFonts w:eastAsia="Calibri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- </w:t>
      </w:r>
      <w:hyperlink r:id="rId9" w:history="1">
        <w:r w:rsidRPr="00AF2214">
          <w:rPr>
            <w:rFonts w:eastAsia="Calibri"/>
            <w:sz w:val="28"/>
            <w:szCs w:val="28"/>
            <w:lang w:eastAsia="en-US"/>
          </w:rPr>
          <w:t>10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, </w:t>
      </w:r>
      <w:hyperlink r:id="rId10" w:history="1">
        <w:r w:rsidRPr="00AF2214">
          <w:rPr>
            <w:rFonts w:eastAsia="Calibri"/>
            <w:sz w:val="28"/>
            <w:szCs w:val="28"/>
            <w:lang w:eastAsia="en-US"/>
          </w:rPr>
          <w:t>13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AF2214">
          <w:rPr>
            <w:rFonts w:eastAsia="Calibri"/>
            <w:sz w:val="28"/>
            <w:szCs w:val="28"/>
            <w:lang w:eastAsia="en-US"/>
          </w:rPr>
          <w:t>15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, </w:t>
      </w:r>
      <w:hyperlink r:id="rId12" w:history="1">
        <w:r w:rsidRPr="00AF2214">
          <w:rPr>
            <w:rFonts w:eastAsia="Calibri"/>
            <w:sz w:val="28"/>
            <w:szCs w:val="28"/>
            <w:lang w:eastAsia="en-US"/>
          </w:rPr>
          <w:t>18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и </w:t>
      </w:r>
      <w:hyperlink r:id="rId13" w:history="1">
        <w:r w:rsidRPr="00AF2214">
          <w:rPr>
            <w:rFonts w:eastAsia="Calibri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eastAsia="Calibr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214">
        <w:rPr>
          <w:rFonts w:eastAsia="Calibri"/>
          <w:sz w:val="28"/>
          <w:szCs w:val="28"/>
          <w:lang w:eastAsia="en-US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>
        <w:rPr>
          <w:rFonts w:eastAsia="Calibri"/>
          <w:sz w:val="28"/>
          <w:szCs w:val="28"/>
          <w:lang w:eastAsia="en-US"/>
        </w:rPr>
        <w:t>органа местного самоуправления муниципального района Янаульский район</w:t>
      </w:r>
      <w:r w:rsidRPr="00AF2214">
        <w:rPr>
          <w:rFonts w:eastAsia="Calibri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</w:t>
      </w:r>
      <w:proofErr w:type="gramEnd"/>
      <w:r w:rsidRPr="00AF2214">
        <w:rPr>
          <w:rFonts w:eastAsia="Calibri"/>
          <w:sz w:val="28"/>
          <w:szCs w:val="28"/>
          <w:lang w:eastAsia="en-US"/>
        </w:rPr>
        <w:t xml:space="preserve">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00936" w:rsidRPr="00AF2214" w:rsidRDefault="00900936" w:rsidP="0090093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F2214">
        <w:rPr>
          <w:rFonts w:eastAsia="Calibri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Указанное имущество должно использоваться по целевому назначению.</w:t>
      </w: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AF2214">
        <w:rPr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>
        <w:rPr>
          <w:sz w:val="28"/>
          <w:szCs w:val="28"/>
        </w:rPr>
        <w:t>имуществе из перечня осуществляе</w:t>
      </w:r>
      <w:r w:rsidRPr="00AF2214">
        <w:rPr>
          <w:sz w:val="28"/>
          <w:szCs w:val="28"/>
        </w:rPr>
        <w:t xml:space="preserve">тся </w:t>
      </w:r>
      <w:r>
        <w:rPr>
          <w:sz w:val="28"/>
          <w:szCs w:val="28"/>
        </w:rPr>
        <w:t>Администрацией сельского поселения Кисак-Каинский сельсовет муниципального района Янаульский район Республики Башкортостан</w:t>
      </w:r>
      <w:r w:rsidRPr="00AF2214">
        <w:rPr>
          <w:sz w:val="28"/>
          <w:szCs w:val="28"/>
        </w:rPr>
        <w:t xml:space="preserve"> на основе предложений </w:t>
      </w:r>
      <w:r>
        <w:rPr>
          <w:sz w:val="28"/>
          <w:szCs w:val="28"/>
        </w:rPr>
        <w:t>органов местного самоуправления</w:t>
      </w:r>
      <w:r w:rsidRPr="00AF2214">
        <w:rPr>
          <w:sz w:val="28"/>
          <w:szCs w:val="28"/>
        </w:rPr>
        <w:t xml:space="preserve"> муниципального района Янаульский район Республики Башкортостан, балансодержателя муниципального имущества, муниципальными унитарными предприятиями, муниципальными учреждениями</w:t>
      </w:r>
      <w:r>
        <w:rPr>
          <w:sz w:val="28"/>
          <w:szCs w:val="28"/>
        </w:rPr>
        <w:t>,</w:t>
      </w:r>
      <w:r w:rsidRPr="00AF2214">
        <w:rPr>
          <w:sz w:val="28"/>
          <w:szCs w:val="28"/>
        </w:rPr>
        <w:t xml:space="preserve"> организаций, образующих инфраструктуру поддержки субъектов</w:t>
      </w:r>
      <w:proofErr w:type="gramEnd"/>
      <w:r w:rsidRPr="00AF2214">
        <w:rPr>
          <w:sz w:val="28"/>
          <w:szCs w:val="28"/>
        </w:rPr>
        <w:t xml:space="preserve"> малого и среднего предпринимательства, субъектов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AF2214">
        <w:rPr>
          <w:sz w:val="28"/>
          <w:szCs w:val="28"/>
        </w:rPr>
        <w:t xml:space="preserve">4. Администрация </w:t>
      </w:r>
      <w:r w:rsidRPr="000C0361">
        <w:rPr>
          <w:sz w:val="28"/>
          <w:szCs w:val="28"/>
        </w:rPr>
        <w:t>сельского поселения  Кисак-Каинский сельсовет муниципального района Янаульский район Республики Башкортостан</w:t>
      </w:r>
      <w:r w:rsidRPr="00AF2214">
        <w:rPr>
          <w:sz w:val="28"/>
          <w:szCs w:val="28"/>
        </w:rPr>
        <w:t xml:space="preserve"> в </w:t>
      </w:r>
      <w:r w:rsidRPr="00AF2214">
        <w:rPr>
          <w:sz w:val="28"/>
          <w:szCs w:val="28"/>
        </w:rPr>
        <w:lastRenderedPageBreak/>
        <w:t xml:space="preserve">течение </w:t>
      </w:r>
      <w:r>
        <w:rPr>
          <w:sz w:val="28"/>
          <w:szCs w:val="28"/>
        </w:rPr>
        <w:t xml:space="preserve">10 дней </w:t>
      </w:r>
      <w:r w:rsidRPr="00AF2214">
        <w:rPr>
          <w:sz w:val="28"/>
          <w:szCs w:val="28"/>
        </w:rPr>
        <w:t>рассматривает представленные предложени</w:t>
      </w:r>
      <w:r>
        <w:rPr>
          <w:sz w:val="28"/>
          <w:szCs w:val="28"/>
        </w:rPr>
        <w:t xml:space="preserve">я и выносит их на рассмотрение в специально созданную </w:t>
      </w:r>
      <w:r w:rsidRPr="00AB294F">
        <w:rPr>
          <w:sz w:val="28"/>
          <w:szCs w:val="28"/>
        </w:rPr>
        <w:t>рабочую группу.</w:t>
      </w:r>
    </w:p>
    <w:p w:rsidR="00900936" w:rsidRPr="001606F9" w:rsidRDefault="00900936" w:rsidP="009009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06F9">
        <w:rPr>
          <w:sz w:val="28"/>
          <w:szCs w:val="28"/>
        </w:rPr>
        <w:t>Рассмо</w:t>
      </w:r>
      <w:r>
        <w:rPr>
          <w:sz w:val="28"/>
          <w:szCs w:val="28"/>
        </w:rPr>
        <w:t>трение предложения</w:t>
      </w:r>
      <w:r w:rsidRPr="001606F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р</w:t>
      </w:r>
      <w:r w:rsidRPr="001606F9">
        <w:rPr>
          <w:sz w:val="28"/>
          <w:szCs w:val="28"/>
        </w:rPr>
        <w:t xml:space="preserve">абочей группой в течение 30 календарных дней </w:t>
      </w:r>
      <w:proofErr w:type="gramStart"/>
      <w:r w:rsidRPr="001606F9">
        <w:rPr>
          <w:sz w:val="28"/>
          <w:szCs w:val="28"/>
        </w:rPr>
        <w:t>с даты</w:t>
      </w:r>
      <w:proofErr w:type="gramEnd"/>
      <w:r w:rsidRPr="001606F9">
        <w:rPr>
          <w:sz w:val="28"/>
          <w:szCs w:val="28"/>
        </w:rPr>
        <w:t xml:space="preserve"> его поступления. По результатам рассмотрения предложения Рабочей группой принимается одно из следующих решений:</w:t>
      </w: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2214">
        <w:rPr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- об отказе в учете предложений.</w:t>
      </w:r>
    </w:p>
    <w:p w:rsidR="00900936" w:rsidRPr="00AF2214" w:rsidRDefault="00900936" w:rsidP="0090093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F2214">
        <w:rPr>
          <w:sz w:val="28"/>
          <w:szCs w:val="28"/>
        </w:rPr>
        <w:t>После принятия решения о</w:t>
      </w:r>
      <w:r>
        <w:rPr>
          <w:sz w:val="28"/>
          <w:szCs w:val="28"/>
        </w:rPr>
        <w:t xml:space="preserve"> внесении изменений в перечень А</w:t>
      </w:r>
      <w:r w:rsidRPr="00AF2214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AF22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F2214">
        <w:rPr>
          <w:sz w:val="28"/>
          <w:szCs w:val="28"/>
        </w:rPr>
        <w:t xml:space="preserve"> принимает </w:t>
      </w:r>
      <w:r>
        <w:rPr>
          <w:sz w:val="28"/>
          <w:szCs w:val="28"/>
        </w:rPr>
        <w:t>постановление</w:t>
      </w:r>
      <w:r w:rsidRPr="00AF2214">
        <w:rPr>
          <w:sz w:val="28"/>
          <w:szCs w:val="28"/>
        </w:rPr>
        <w:t xml:space="preserve"> о внесении изменений в перечень.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5. Сведения могут быть исключены из перечня, если: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>
        <w:rPr>
          <w:sz w:val="28"/>
          <w:szCs w:val="28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F2214">
        <w:rPr>
          <w:rFonts w:eastAsia="Calibri"/>
          <w:sz w:val="28"/>
          <w:szCs w:val="28"/>
          <w:lang w:eastAsia="en-US"/>
        </w:rPr>
        <w:t>.</w:t>
      </w:r>
    </w:p>
    <w:p w:rsidR="00900936" w:rsidRPr="00AF2214" w:rsidRDefault="00900936" w:rsidP="0090093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F2214">
        <w:rPr>
          <w:rFonts w:eastAsia="Calibri"/>
          <w:sz w:val="28"/>
          <w:szCs w:val="28"/>
          <w:lang w:eastAsia="en-US"/>
        </w:rPr>
        <w:t xml:space="preserve">8. </w:t>
      </w:r>
      <w:proofErr w:type="gramStart"/>
      <w:r w:rsidRPr="00AF2214"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>сельского поселения Кисак-Каинский сельсовет муниципального района Янаульский район Республики Башкортостан</w:t>
      </w:r>
      <w:r w:rsidRPr="00AF2214">
        <w:rPr>
          <w:rFonts w:eastAsia="Calibri"/>
          <w:sz w:val="28"/>
          <w:szCs w:val="28"/>
          <w:lang w:eastAsia="en-US"/>
        </w:rPr>
        <w:t xml:space="preserve">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AF2214">
        <w:rPr>
          <w:rFonts w:eastAsia="Calibri"/>
          <w:sz w:val="28"/>
          <w:szCs w:val="28"/>
          <w:lang w:eastAsia="en-US"/>
        </w:rPr>
        <w:t xml:space="preserve"> в пункте 2 настоящего Порядка.</w:t>
      </w:r>
    </w:p>
    <w:p w:rsidR="008B5E62" w:rsidRPr="003541D9" w:rsidRDefault="008B5E62" w:rsidP="00900936">
      <w:pPr>
        <w:pStyle w:val="2"/>
        <w:shd w:val="clear" w:color="auto" w:fill="auto"/>
        <w:spacing w:line="293" w:lineRule="exact"/>
        <w:jc w:val="center"/>
      </w:pPr>
    </w:p>
    <w:sectPr w:rsidR="008B5E62" w:rsidRPr="003541D9" w:rsidSect="00833C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5F1"/>
    <w:multiLevelType w:val="hybridMultilevel"/>
    <w:tmpl w:val="37D09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A6B"/>
    <w:multiLevelType w:val="hybridMultilevel"/>
    <w:tmpl w:val="57941D0C"/>
    <w:lvl w:ilvl="0" w:tplc="D00035E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379D3"/>
    <w:multiLevelType w:val="hybridMultilevel"/>
    <w:tmpl w:val="D59C396C"/>
    <w:lvl w:ilvl="0" w:tplc="781C3720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2529A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AF75A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8141E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B6E4FA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ADE82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DA3FF2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0C9CE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6F746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EA7111"/>
    <w:multiLevelType w:val="hybridMultilevel"/>
    <w:tmpl w:val="7728A798"/>
    <w:lvl w:ilvl="0" w:tplc="6912532E">
      <w:start w:val="3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C0255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C87910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A596A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0BD8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67C30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D8F63E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AE7E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8DC02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02"/>
    <w:rsid w:val="00015D25"/>
    <w:rsid w:val="00021CE8"/>
    <w:rsid w:val="000631EE"/>
    <w:rsid w:val="00082E1A"/>
    <w:rsid w:val="00096902"/>
    <w:rsid w:val="000A4CE3"/>
    <w:rsid w:val="000A5E4C"/>
    <w:rsid w:val="000F352A"/>
    <w:rsid w:val="00146DF9"/>
    <w:rsid w:val="00171350"/>
    <w:rsid w:val="001B1FA0"/>
    <w:rsid w:val="001D7390"/>
    <w:rsid w:val="001F2339"/>
    <w:rsid w:val="0023127E"/>
    <w:rsid w:val="0025022D"/>
    <w:rsid w:val="0026352A"/>
    <w:rsid w:val="002C0789"/>
    <w:rsid w:val="00305D38"/>
    <w:rsid w:val="00311124"/>
    <w:rsid w:val="003373C2"/>
    <w:rsid w:val="003541D9"/>
    <w:rsid w:val="00383FD7"/>
    <w:rsid w:val="003953CF"/>
    <w:rsid w:val="003A5955"/>
    <w:rsid w:val="003B1862"/>
    <w:rsid w:val="003C25F6"/>
    <w:rsid w:val="00406469"/>
    <w:rsid w:val="00465B33"/>
    <w:rsid w:val="00480FDF"/>
    <w:rsid w:val="004B2437"/>
    <w:rsid w:val="004F4FD7"/>
    <w:rsid w:val="00504479"/>
    <w:rsid w:val="005060F8"/>
    <w:rsid w:val="005314B8"/>
    <w:rsid w:val="005441CF"/>
    <w:rsid w:val="00554E14"/>
    <w:rsid w:val="00601323"/>
    <w:rsid w:val="00617B05"/>
    <w:rsid w:val="00683723"/>
    <w:rsid w:val="006F5A0B"/>
    <w:rsid w:val="006F5FE9"/>
    <w:rsid w:val="006F695F"/>
    <w:rsid w:val="007233D4"/>
    <w:rsid w:val="00752754"/>
    <w:rsid w:val="00763FFA"/>
    <w:rsid w:val="00764CD3"/>
    <w:rsid w:val="0079797C"/>
    <w:rsid w:val="007A2D8C"/>
    <w:rsid w:val="007C5018"/>
    <w:rsid w:val="007E629A"/>
    <w:rsid w:val="00822F59"/>
    <w:rsid w:val="00833C8E"/>
    <w:rsid w:val="00834B8A"/>
    <w:rsid w:val="0086321E"/>
    <w:rsid w:val="00873B5C"/>
    <w:rsid w:val="008B5E62"/>
    <w:rsid w:val="008C6108"/>
    <w:rsid w:val="008C75F1"/>
    <w:rsid w:val="00900936"/>
    <w:rsid w:val="009071E5"/>
    <w:rsid w:val="009073D6"/>
    <w:rsid w:val="00907D60"/>
    <w:rsid w:val="00984776"/>
    <w:rsid w:val="009E01A1"/>
    <w:rsid w:val="009E7F21"/>
    <w:rsid w:val="00A2220B"/>
    <w:rsid w:val="00A40732"/>
    <w:rsid w:val="00A416AE"/>
    <w:rsid w:val="00B0290F"/>
    <w:rsid w:val="00B02F82"/>
    <w:rsid w:val="00B04AD9"/>
    <w:rsid w:val="00B07F5A"/>
    <w:rsid w:val="00B12CF0"/>
    <w:rsid w:val="00B403B4"/>
    <w:rsid w:val="00B56CD5"/>
    <w:rsid w:val="00BB6A58"/>
    <w:rsid w:val="00BC0909"/>
    <w:rsid w:val="00C155CE"/>
    <w:rsid w:val="00C72134"/>
    <w:rsid w:val="00C87243"/>
    <w:rsid w:val="00C91930"/>
    <w:rsid w:val="00CD37D1"/>
    <w:rsid w:val="00CD5235"/>
    <w:rsid w:val="00CE1375"/>
    <w:rsid w:val="00CF28AE"/>
    <w:rsid w:val="00CF6AA8"/>
    <w:rsid w:val="00D53204"/>
    <w:rsid w:val="00D6478E"/>
    <w:rsid w:val="00D67CD0"/>
    <w:rsid w:val="00D72C4D"/>
    <w:rsid w:val="00DA00CD"/>
    <w:rsid w:val="00DA3572"/>
    <w:rsid w:val="00DD5105"/>
    <w:rsid w:val="00DE4A0B"/>
    <w:rsid w:val="00DF2D2B"/>
    <w:rsid w:val="00E32BF9"/>
    <w:rsid w:val="00E3369C"/>
    <w:rsid w:val="00E464D7"/>
    <w:rsid w:val="00E978AD"/>
    <w:rsid w:val="00ED0CC3"/>
    <w:rsid w:val="00EF55B8"/>
    <w:rsid w:val="00F03E76"/>
    <w:rsid w:val="00F043DE"/>
    <w:rsid w:val="00F04443"/>
    <w:rsid w:val="00F112AC"/>
    <w:rsid w:val="00F540CA"/>
    <w:rsid w:val="00F601A2"/>
    <w:rsid w:val="00F82A32"/>
    <w:rsid w:val="00F93F1F"/>
    <w:rsid w:val="00FA05C9"/>
    <w:rsid w:val="00FB019D"/>
    <w:rsid w:val="00FE46A3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DF2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D2B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DF2D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a"/>
    <w:rsid w:val="0090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96902"/>
    <w:pPr>
      <w:spacing w:after="120"/>
    </w:pPr>
  </w:style>
  <w:style w:type="character" w:customStyle="1" w:styleId="a4">
    <w:name w:val="Основной текст Знак"/>
    <w:basedOn w:val="a0"/>
    <w:link w:val="a3"/>
    <w:rsid w:val="0009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096902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09690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6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E0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05D38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DF2D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DF2D2B"/>
    <w:pPr>
      <w:widowControl w:val="0"/>
      <w:shd w:val="clear" w:color="auto" w:fill="FFFFFF"/>
      <w:spacing w:line="322" w:lineRule="exact"/>
      <w:jc w:val="right"/>
    </w:pPr>
    <w:rPr>
      <w:sz w:val="22"/>
      <w:szCs w:val="22"/>
      <w:lang w:eastAsia="en-US"/>
    </w:rPr>
  </w:style>
  <w:style w:type="table" w:styleId="ab">
    <w:name w:val="Table Grid"/>
    <w:basedOn w:val="a1"/>
    <w:uiPriority w:val="39"/>
    <w:rsid w:val="00DF2D2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basedOn w:val="aa"/>
    <w:rsid w:val="00900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6BC9-211A-4093-A65C-C9A3E083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4</cp:revision>
  <cp:lastPrinted>2021-06-10T09:28:00Z</cp:lastPrinted>
  <dcterms:created xsi:type="dcterms:W3CDTF">2021-06-10T09:27:00Z</dcterms:created>
  <dcterms:modified xsi:type="dcterms:W3CDTF">2021-06-10T09:35:00Z</dcterms:modified>
</cp:coreProperties>
</file>